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D15BC" w14:textId="77777777" w:rsidR="00DB56A2" w:rsidRPr="00454BB1" w:rsidRDefault="00DB56A2" w:rsidP="00DB56A2">
      <w:pPr>
        <w:jc w:val="center"/>
        <w:rPr>
          <w:b/>
        </w:rPr>
      </w:pPr>
      <w:r>
        <w:rPr>
          <w:b/>
        </w:rPr>
        <w:t>GREEN FLAGS AND RED FLAGS</w:t>
      </w:r>
      <w:r w:rsidRPr="00454BB1">
        <w:rPr>
          <w:b/>
        </w:rPr>
        <w:t xml:space="preserve"> FOR IMPLEMENTATION</w:t>
      </w:r>
    </w:p>
    <w:p w14:paraId="3607BEE4" w14:textId="77777777" w:rsidR="00DB56A2" w:rsidRPr="00454BB1" w:rsidRDefault="00DB56A2" w:rsidP="00DB56A2">
      <w:pPr>
        <w:jc w:val="center"/>
        <w:rPr>
          <w:b/>
        </w:rPr>
      </w:pPr>
      <w:r>
        <w:rPr>
          <w:b/>
        </w:rPr>
        <w:t>The Common Core</w:t>
      </w:r>
      <w:r w:rsidR="000028DE">
        <w:rPr>
          <w:b/>
        </w:rPr>
        <w:t xml:space="preserve"> State Standards for ELA/Literacy</w:t>
      </w:r>
    </w:p>
    <w:p w14:paraId="6232F263" w14:textId="77777777" w:rsidR="00DB56A2" w:rsidRPr="00454BB1" w:rsidRDefault="00DB56A2" w:rsidP="00DB56A2">
      <w:pPr>
        <w:rPr>
          <w:b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3690"/>
      </w:tblGrid>
      <w:tr w:rsidR="009C11E2" w:rsidRPr="006547B7" w14:paraId="4C3FBBA0" w14:textId="77777777" w:rsidTr="00BD2A0D">
        <w:tc>
          <w:tcPr>
            <w:tcW w:w="7488" w:type="dxa"/>
            <w:shd w:val="clear" w:color="auto" w:fill="auto"/>
          </w:tcPr>
          <w:p w14:paraId="5789BDB2" w14:textId="77777777" w:rsidR="00DB56A2" w:rsidRDefault="00DB56A2" w:rsidP="009C11E2">
            <w:pPr>
              <w:rPr>
                <w:b/>
              </w:rPr>
            </w:pPr>
            <w:r w:rsidRPr="006547B7">
              <w:rPr>
                <w:b/>
              </w:rPr>
              <w:t xml:space="preserve">GREEN FLAGS:  </w:t>
            </w:r>
          </w:p>
          <w:p w14:paraId="5A3F278F" w14:textId="77777777" w:rsidR="00DB56A2" w:rsidRPr="006547B7" w:rsidRDefault="00DB56A2" w:rsidP="009C11E2">
            <w:pPr>
              <w:rPr>
                <w:b/>
              </w:rPr>
            </w:pPr>
            <w:r w:rsidRPr="006547B7">
              <w:rPr>
                <w:b/>
              </w:rPr>
              <w:t xml:space="preserve">We’ll </w:t>
            </w:r>
            <w:r w:rsidR="009C11E2">
              <w:rPr>
                <w:b/>
              </w:rPr>
              <w:t>KNOW</w:t>
            </w:r>
            <w:r w:rsidRPr="006547B7">
              <w:rPr>
                <w:b/>
              </w:rPr>
              <w:t xml:space="preserve"> the CCSS</w:t>
            </w:r>
            <w:r w:rsidR="000028DE">
              <w:rPr>
                <w:b/>
              </w:rPr>
              <w:t xml:space="preserve"> for ELA / Literacy</w:t>
            </w:r>
            <w:r w:rsidRPr="006547B7">
              <w:rPr>
                <w:b/>
              </w:rPr>
              <w:t xml:space="preserve"> are being implemented when…</w:t>
            </w:r>
          </w:p>
        </w:tc>
        <w:tc>
          <w:tcPr>
            <w:tcW w:w="3690" w:type="dxa"/>
          </w:tcPr>
          <w:p w14:paraId="43DD873E" w14:textId="77777777" w:rsidR="00BD2A0D" w:rsidRDefault="00BD2A0D" w:rsidP="009C11E2">
            <w:pPr>
              <w:rPr>
                <w:b/>
              </w:rPr>
            </w:pPr>
            <w:r>
              <w:rPr>
                <w:b/>
              </w:rPr>
              <w:t xml:space="preserve">RED FLAGS:  </w:t>
            </w:r>
          </w:p>
          <w:p w14:paraId="249A3DC0" w14:textId="77777777" w:rsidR="00DB56A2" w:rsidRPr="006547B7" w:rsidRDefault="00BD2A0D" w:rsidP="009C11E2">
            <w:pPr>
              <w:rPr>
                <w:b/>
              </w:rPr>
            </w:pPr>
            <w:r>
              <w:rPr>
                <w:b/>
              </w:rPr>
              <w:t>We should NOT see the following:</w:t>
            </w:r>
          </w:p>
        </w:tc>
      </w:tr>
      <w:tr w:rsidR="000028DE" w:rsidRPr="006547B7" w14:paraId="6113F759" w14:textId="77777777" w:rsidTr="003E5B58">
        <w:tc>
          <w:tcPr>
            <w:tcW w:w="11178" w:type="dxa"/>
            <w:gridSpan w:val="2"/>
            <w:shd w:val="clear" w:color="auto" w:fill="D9D9D9" w:themeFill="background1" w:themeFillShade="D9"/>
          </w:tcPr>
          <w:p w14:paraId="440DD0E7" w14:textId="77777777" w:rsidR="000028DE" w:rsidRDefault="000028DE" w:rsidP="000028DE">
            <w:r w:rsidRPr="000028DE">
              <w:rPr>
                <w:b/>
              </w:rPr>
              <w:t>B</w:t>
            </w:r>
            <w:r w:rsidR="009F2769">
              <w:rPr>
                <w:b/>
              </w:rPr>
              <w:t>uilding Knowledge by Balancing Informational</w:t>
            </w:r>
            <w:r w:rsidRPr="000028DE">
              <w:rPr>
                <w:b/>
              </w:rPr>
              <w:t xml:space="preserve"> and Literary Texts</w:t>
            </w:r>
          </w:p>
        </w:tc>
      </w:tr>
      <w:tr w:rsidR="009C11E2" w:rsidRPr="006547B7" w14:paraId="3B28BFB5" w14:textId="77777777" w:rsidTr="00BD2A0D">
        <w:tc>
          <w:tcPr>
            <w:tcW w:w="7488" w:type="dxa"/>
            <w:shd w:val="clear" w:color="auto" w:fill="auto"/>
          </w:tcPr>
          <w:p w14:paraId="5604EB78" w14:textId="77777777" w:rsidR="00DB56A2" w:rsidRDefault="009A521D" w:rsidP="000028DE">
            <w:pPr>
              <w:pStyle w:val="ListParagraph"/>
              <w:numPr>
                <w:ilvl w:val="0"/>
                <w:numId w:val="10"/>
              </w:numPr>
            </w:pPr>
            <w:r>
              <w:t>Scientific and historical text</w:t>
            </w:r>
            <w:r w:rsidR="00596BD5">
              <w:t>s</w:t>
            </w:r>
            <w:r>
              <w:t xml:space="preserve"> are given the </w:t>
            </w:r>
            <w:r w:rsidR="000779B3">
              <w:t>same time and weight as literary</w:t>
            </w:r>
            <w:r>
              <w:t xml:space="preserve"> te</w:t>
            </w:r>
            <w:r w:rsidR="002772EB">
              <w:t xml:space="preserve">xt. </w:t>
            </w:r>
          </w:p>
          <w:p w14:paraId="15CA4824" w14:textId="77777777" w:rsidR="009A521D" w:rsidRDefault="009A521D" w:rsidP="000028DE">
            <w:pPr>
              <w:pStyle w:val="ListParagraph"/>
              <w:numPr>
                <w:ilvl w:val="0"/>
                <w:numId w:val="10"/>
              </w:numPr>
            </w:pPr>
            <w:r>
              <w:t>Informational text in elementary comprise 50% of text used in ELA, science, social studies and the arts;  in the middle school, informational text comprise 55%;  in high school, informational text comprise at least 70%.</w:t>
            </w:r>
          </w:p>
          <w:p w14:paraId="0C3E55FD" w14:textId="77777777" w:rsidR="003762AA" w:rsidRDefault="003762AA" w:rsidP="00596BD5">
            <w:pPr>
              <w:pStyle w:val="ListParagraph"/>
              <w:numPr>
                <w:ilvl w:val="0"/>
                <w:numId w:val="10"/>
              </w:numPr>
            </w:pPr>
            <w:r>
              <w:t>Informational texts are selected to help students deepen their understanding of topics and themes over time.</w:t>
            </w:r>
          </w:p>
          <w:p w14:paraId="4E757445" w14:textId="77777777" w:rsidR="00A56C23" w:rsidRPr="00F84C36" w:rsidRDefault="00A56C23" w:rsidP="00A56C23">
            <w:pPr>
              <w:pStyle w:val="ListParagraph"/>
              <w:ind w:left="360"/>
            </w:pPr>
          </w:p>
        </w:tc>
        <w:tc>
          <w:tcPr>
            <w:tcW w:w="3690" w:type="dxa"/>
          </w:tcPr>
          <w:p w14:paraId="0AFA5F19" w14:textId="77777777" w:rsidR="00D215BB" w:rsidRDefault="00A56C23" w:rsidP="000028DE">
            <w:pPr>
              <w:pStyle w:val="ListParagraph"/>
              <w:numPr>
                <w:ilvl w:val="0"/>
                <w:numId w:val="10"/>
              </w:numPr>
            </w:pPr>
            <w:r>
              <w:t>Literature i</w:t>
            </w:r>
            <w:r w:rsidR="008E330C">
              <w:t>s the sole or vast majority of text used in ELA classes.</w:t>
            </w:r>
          </w:p>
          <w:p w14:paraId="421F085D" w14:textId="77777777" w:rsidR="00B32B81" w:rsidRDefault="00B32B81" w:rsidP="000028DE">
            <w:pPr>
              <w:pStyle w:val="ListParagraph"/>
              <w:numPr>
                <w:ilvl w:val="0"/>
                <w:numId w:val="10"/>
              </w:numPr>
            </w:pPr>
            <w:r>
              <w:t>All or majority of text is narrative in structure.</w:t>
            </w:r>
          </w:p>
          <w:p w14:paraId="3B90C029" w14:textId="77777777" w:rsidR="00B32B81" w:rsidRPr="009C11E2" w:rsidRDefault="00B32B81" w:rsidP="000028DE">
            <w:pPr>
              <w:pStyle w:val="ListParagraph"/>
              <w:numPr>
                <w:ilvl w:val="0"/>
                <w:numId w:val="10"/>
              </w:numPr>
            </w:pPr>
            <w:r>
              <w:t>Texts do not logically develop learning about a specific topic or theme.</w:t>
            </w:r>
          </w:p>
        </w:tc>
      </w:tr>
      <w:tr w:rsidR="000028DE" w:rsidRPr="006547B7" w14:paraId="717A7B0F" w14:textId="77777777" w:rsidTr="003E5B58">
        <w:tc>
          <w:tcPr>
            <w:tcW w:w="11178" w:type="dxa"/>
            <w:gridSpan w:val="2"/>
            <w:shd w:val="clear" w:color="auto" w:fill="D9D9D9" w:themeFill="background1" w:themeFillShade="D9"/>
          </w:tcPr>
          <w:p w14:paraId="254F624A" w14:textId="77777777" w:rsidR="000028DE" w:rsidRDefault="000028DE" w:rsidP="000028DE">
            <w:r w:rsidRPr="000028DE">
              <w:rPr>
                <w:b/>
              </w:rPr>
              <w:t>Content Area Literacy 6-12</w:t>
            </w:r>
          </w:p>
        </w:tc>
      </w:tr>
      <w:tr w:rsidR="009C11E2" w:rsidRPr="006547B7" w14:paraId="6A653C54" w14:textId="77777777" w:rsidTr="00BD2A0D">
        <w:tc>
          <w:tcPr>
            <w:tcW w:w="7488" w:type="dxa"/>
            <w:shd w:val="clear" w:color="auto" w:fill="auto"/>
          </w:tcPr>
          <w:p w14:paraId="02CFE7E9" w14:textId="77777777" w:rsidR="00DB56A2" w:rsidRDefault="00B23DDA" w:rsidP="000028DE">
            <w:pPr>
              <w:pStyle w:val="ListParagraph"/>
              <w:numPr>
                <w:ilvl w:val="0"/>
                <w:numId w:val="10"/>
              </w:numPr>
            </w:pPr>
            <w:r>
              <w:t xml:space="preserve">All content area teachers explicitly teach reading and writing strategies essential to </w:t>
            </w:r>
            <w:r w:rsidR="002772EB">
              <w:t xml:space="preserve">learning and </w:t>
            </w:r>
            <w:r>
              <w:t>communicating in their discipline.</w:t>
            </w:r>
          </w:p>
          <w:p w14:paraId="7D009A0D" w14:textId="77777777" w:rsidR="00B23DDA" w:rsidRDefault="00B23DDA" w:rsidP="000028DE">
            <w:pPr>
              <w:pStyle w:val="ListParagraph"/>
              <w:numPr>
                <w:ilvl w:val="0"/>
                <w:numId w:val="10"/>
              </w:numPr>
            </w:pPr>
            <w:r>
              <w:t>Students are asked questions that give them the opportunity to share evidence from text.</w:t>
            </w:r>
          </w:p>
          <w:p w14:paraId="1B22DEB6" w14:textId="77777777" w:rsidR="00B23DDA" w:rsidRDefault="00B23DDA" w:rsidP="000028DE">
            <w:pPr>
              <w:pStyle w:val="ListParagraph"/>
              <w:numPr>
                <w:ilvl w:val="0"/>
                <w:numId w:val="10"/>
              </w:numPr>
            </w:pPr>
            <w:r>
              <w:t>Activities strengthen students</w:t>
            </w:r>
            <w:r w:rsidR="00A56C23">
              <w:t>’</w:t>
            </w:r>
            <w:r>
              <w:t xml:space="preserve"> listening skills as well as their speaking skills.</w:t>
            </w:r>
          </w:p>
          <w:p w14:paraId="23C6AB95" w14:textId="77777777" w:rsidR="00B23DDA" w:rsidRDefault="00B23DDA" w:rsidP="000028DE">
            <w:pPr>
              <w:pStyle w:val="ListParagraph"/>
              <w:numPr>
                <w:ilvl w:val="0"/>
                <w:numId w:val="10"/>
              </w:numPr>
            </w:pPr>
            <w:r>
              <w:t xml:space="preserve">Students write frequently about what </w:t>
            </w:r>
            <w:r w:rsidR="002772EB">
              <w:t>they are reading and learning, drawing from evidence in the text.</w:t>
            </w:r>
          </w:p>
          <w:p w14:paraId="17B14734" w14:textId="77777777" w:rsidR="00AF2827" w:rsidRDefault="00AF2827" w:rsidP="000028DE">
            <w:pPr>
              <w:pStyle w:val="ListParagraph"/>
              <w:numPr>
                <w:ilvl w:val="0"/>
                <w:numId w:val="10"/>
              </w:numPr>
            </w:pPr>
            <w:r>
              <w:t>Reading and writing strategies are presented consistently across all content areas.</w:t>
            </w:r>
          </w:p>
          <w:p w14:paraId="070541BA" w14:textId="77777777" w:rsidR="00AF2827" w:rsidRDefault="00AF2827" w:rsidP="000028DE">
            <w:pPr>
              <w:pStyle w:val="ListParagraph"/>
              <w:numPr>
                <w:ilvl w:val="0"/>
                <w:numId w:val="10"/>
              </w:numPr>
            </w:pPr>
            <w:r>
              <w:t>Multiple texts</w:t>
            </w:r>
            <w:r w:rsidR="002772EB">
              <w:t>, presented in diverse formats,</w:t>
            </w:r>
            <w:r>
              <w:t xml:space="preserve"> are used to integrate information on a given topic.</w:t>
            </w:r>
          </w:p>
          <w:p w14:paraId="6FB73A02" w14:textId="77777777" w:rsidR="00AF2827" w:rsidRDefault="00AF2827" w:rsidP="002772EB">
            <w:pPr>
              <w:pStyle w:val="ListParagraph"/>
              <w:numPr>
                <w:ilvl w:val="0"/>
                <w:numId w:val="10"/>
              </w:numPr>
            </w:pPr>
            <w:r>
              <w:t>Primary sources of information are used widely.</w:t>
            </w:r>
          </w:p>
        </w:tc>
        <w:tc>
          <w:tcPr>
            <w:tcW w:w="3690" w:type="dxa"/>
          </w:tcPr>
          <w:p w14:paraId="63395CD4" w14:textId="77777777" w:rsidR="00DB56A2" w:rsidRDefault="00B23DDA" w:rsidP="009C11E2">
            <w:pPr>
              <w:pStyle w:val="ListParagraph"/>
              <w:numPr>
                <w:ilvl w:val="0"/>
                <w:numId w:val="10"/>
              </w:numPr>
            </w:pPr>
            <w:r>
              <w:t xml:space="preserve">Teachers present the information in the text rather than expecting students to </w:t>
            </w:r>
            <w:r w:rsidR="000E6EFE">
              <w:t>read for understanding.</w:t>
            </w:r>
          </w:p>
          <w:p w14:paraId="2AAB25D5" w14:textId="77777777" w:rsidR="002772EB" w:rsidRDefault="002772EB" w:rsidP="009C11E2">
            <w:pPr>
              <w:pStyle w:val="ListParagraph"/>
              <w:numPr>
                <w:ilvl w:val="0"/>
                <w:numId w:val="10"/>
              </w:numPr>
            </w:pPr>
            <w:r>
              <w:t>Text is used as a reference rather than a source of information.</w:t>
            </w:r>
          </w:p>
          <w:p w14:paraId="02D716AD" w14:textId="77777777" w:rsidR="008E330C" w:rsidRDefault="008E330C" w:rsidP="009C11E2">
            <w:pPr>
              <w:pStyle w:val="ListParagraph"/>
              <w:numPr>
                <w:ilvl w:val="0"/>
                <w:numId w:val="10"/>
              </w:numPr>
            </w:pPr>
            <w:r>
              <w:t>No connection between the reading and writing assignment.</w:t>
            </w:r>
          </w:p>
          <w:p w14:paraId="108DAA77" w14:textId="77777777" w:rsidR="00B32B81" w:rsidRDefault="00B32B81" w:rsidP="00B32B81">
            <w:pPr>
              <w:pStyle w:val="ListParagraph"/>
              <w:numPr>
                <w:ilvl w:val="0"/>
                <w:numId w:val="10"/>
              </w:numPr>
            </w:pPr>
            <w:r>
              <w:t>No instruction is provided in reading or writing strategies appropriate to the content area.</w:t>
            </w:r>
          </w:p>
          <w:p w14:paraId="25D152E1" w14:textId="77777777" w:rsidR="00B32B81" w:rsidRPr="00B23DDA" w:rsidRDefault="00B32B81" w:rsidP="00B32B81">
            <w:pPr>
              <w:pStyle w:val="ListParagraph"/>
              <w:numPr>
                <w:ilvl w:val="0"/>
                <w:numId w:val="10"/>
              </w:numPr>
            </w:pPr>
            <w:r>
              <w:t>A single text is used for all reading assignments.</w:t>
            </w:r>
          </w:p>
        </w:tc>
      </w:tr>
      <w:tr w:rsidR="000028DE" w:rsidRPr="006547B7" w14:paraId="4ABF3BAC" w14:textId="77777777" w:rsidTr="003E5B58">
        <w:tc>
          <w:tcPr>
            <w:tcW w:w="11178" w:type="dxa"/>
            <w:gridSpan w:val="2"/>
            <w:shd w:val="clear" w:color="auto" w:fill="D9D9D9" w:themeFill="background1" w:themeFillShade="D9"/>
          </w:tcPr>
          <w:p w14:paraId="48C8645E" w14:textId="77777777" w:rsidR="000028DE" w:rsidRPr="000028DE" w:rsidRDefault="009F2769" w:rsidP="000028DE">
            <w:pPr>
              <w:rPr>
                <w:b/>
              </w:rPr>
            </w:pPr>
            <w:r>
              <w:rPr>
                <w:b/>
              </w:rPr>
              <w:t>Regular Practice with Complex Text</w:t>
            </w:r>
          </w:p>
        </w:tc>
      </w:tr>
      <w:tr w:rsidR="009C11E2" w:rsidRPr="006547B7" w14:paraId="37C95759" w14:textId="77777777" w:rsidTr="00BD2A0D">
        <w:tc>
          <w:tcPr>
            <w:tcW w:w="7488" w:type="dxa"/>
            <w:shd w:val="clear" w:color="auto" w:fill="auto"/>
          </w:tcPr>
          <w:p w14:paraId="256100F0" w14:textId="77777777" w:rsidR="00100D27" w:rsidRDefault="00AF2827" w:rsidP="000028DE">
            <w:pPr>
              <w:pStyle w:val="ListParagraph"/>
              <w:numPr>
                <w:ilvl w:val="0"/>
                <w:numId w:val="10"/>
              </w:numPr>
            </w:pPr>
            <w:r>
              <w:t xml:space="preserve">All students </w:t>
            </w:r>
            <w:r w:rsidR="002772EB">
              <w:t xml:space="preserve">encounter and are engaged with </w:t>
            </w:r>
            <w:r>
              <w:t>the same, grade-appropriate, high-quality text.</w:t>
            </w:r>
          </w:p>
          <w:p w14:paraId="156DCDA8" w14:textId="77777777" w:rsidR="00AF2827" w:rsidRDefault="00AF2827" w:rsidP="000028DE">
            <w:pPr>
              <w:pStyle w:val="ListParagraph"/>
              <w:numPr>
                <w:ilvl w:val="0"/>
                <w:numId w:val="10"/>
              </w:numPr>
            </w:pPr>
            <w:r>
              <w:t xml:space="preserve">Appropriate scaffolding is provided to help students understand complex text, </w:t>
            </w:r>
            <w:r w:rsidR="002772EB">
              <w:t>based on their individual needs, building toward the goal of independent reading.</w:t>
            </w:r>
          </w:p>
          <w:p w14:paraId="30777109" w14:textId="77777777" w:rsidR="00AF2827" w:rsidRDefault="002772EB" w:rsidP="000028DE">
            <w:pPr>
              <w:pStyle w:val="ListParagraph"/>
              <w:numPr>
                <w:ilvl w:val="0"/>
                <w:numId w:val="10"/>
              </w:numPr>
            </w:pPr>
            <w:r>
              <w:t>Reading strategies are embedded in the activity of reading rather than as a separate body of material.</w:t>
            </w:r>
          </w:p>
          <w:p w14:paraId="7138394A" w14:textId="77777777" w:rsidR="00AF2827" w:rsidRDefault="00BD0F56" w:rsidP="000028DE">
            <w:pPr>
              <w:pStyle w:val="ListParagraph"/>
              <w:numPr>
                <w:ilvl w:val="0"/>
                <w:numId w:val="10"/>
              </w:numPr>
            </w:pPr>
            <w:r>
              <w:t>Students are required to think critically about the text.</w:t>
            </w:r>
          </w:p>
          <w:p w14:paraId="14FAAF9E" w14:textId="77777777" w:rsidR="00BD0F56" w:rsidRDefault="002772EB" w:rsidP="000028DE">
            <w:pPr>
              <w:pStyle w:val="ListParagraph"/>
              <w:numPr>
                <w:ilvl w:val="0"/>
                <w:numId w:val="10"/>
              </w:numPr>
            </w:pPr>
            <w:r>
              <w:t>Instruction is often centered on m</w:t>
            </w:r>
            <w:r w:rsidR="00BD0F56">
              <w:t>ultiple clos</w:t>
            </w:r>
            <w:r>
              <w:t xml:space="preserve">e readings </w:t>
            </w:r>
            <w:r w:rsidR="00BD0F56">
              <w:t>in order to develop deep understanding.</w:t>
            </w:r>
          </w:p>
          <w:p w14:paraId="702FEAE1" w14:textId="77777777" w:rsidR="00BD0F56" w:rsidRDefault="00BD0F56" w:rsidP="000028DE">
            <w:pPr>
              <w:pStyle w:val="ListParagraph"/>
              <w:numPr>
                <w:ilvl w:val="0"/>
                <w:numId w:val="10"/>
              </w:numPr>
            </w:pPr>
            <w:r>
              <w:t xml:space="preserve">Teachers </w:t>
            </w:r>
            <w:r w:rsidR="002772EB">
              <w:t xml:space="preserve">are aware of resources and </w:t>
            </w:r>
            <w:r>
              <w:t xml:space="preserve">know how to </w:t>
            </w:r>
            <w:r w:rsidR="002772EB">
              <w:t xml:space="preserve">identify and </w:t>
            </w:r>
            <w:r>
              <w:t>evaluate the complexity of text in their content areas.</w:t>
            </w:r>
          </w:p>
          <w:p w14:paraId="7952B990" w14:textId="77777777" w:rsidR="000779B3" w:rsidRDefault="000779B3" w:rsidP="000028DE">
            <w:pPr>
              <w:pStyle w:val="ListParagraph"/>
              <w:numPr>
                <w:ilvl w:val="0"/>
                <w:numId w:val="10"/>
              </w:numPr>
            </w:pPr>
            <w:r>
              <w:t>Students read complex texts from a wide variety of text structures (narrative, cause and effect, compare and contrast, etc.)</w:t>
            </w:r>
          </w:p>
          <w:p w14:paraId="63E4CACC" w14:textId="77777777" w:rsidR="00E824EA" w:rsidRDefault="00E824EA" w:rsidP="00E824EA">
            <w:pPr>
              <w:pStyle w:val="ListParagraph"/>
              <w:ind w:left="360"/>
            </w:pPr>
            <w:bookmarkStart w:id="0" w:name="_GoBack"/>
            <w:bookmarkEnd w:id="0"/>
          </w:p>
          <w:p w14:paraId="75A5C504" w14:textId="77777777" w:rsidR="00A56C23" w:rsidRPr="00236364" w:rsidRDefault="00A56C23" w:rsidP="00A56C23">
            <w:pPr>
              <w:pStyle w:val="ListParagraph"/>
              <w:ind w:left="360"/>
            </w:pPr>
          </w:p>
        </w:tc>
        <w:tc>
          <w:tcPr>
            <w:tcW w:w="3690" w:type="dxa"/>
          </w:tcPr>
          <w:p w14:paraId="73842675" w14:textId="77777777" w:rsidR="00B60884" w:rsidRPr="008E330C" w:rsidRDefault="008E330C" w:rsidP="000028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Students </w:t>
            </w:r>
            <w:r w:rsidR="009F2769">
              <w:t xml:space="preserve">always </w:t>
            </w:r>
            <w:r>
              <w:t>receive different levels of text</w:t>
            </w:r>
            <w:r w:rsidR="009F2769">
              <w:t xml:space="preserve"> based on their reading ability.</w:t>
            </w:r>
          </w:p>
          <w:p w14:paraId="2FC44806" w14:textId="77777777" w:rsidR="008E330C" w:rsidRPr="008E330C" w:rsidRDefault="008E330C" w:rsidP="000028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No instruction</w:t>
            </w:r>
            <w:r w:rsidR="00A56C23">
              <w:t xml:space="preserve"> is</w:t>
            </w:r>
            <w:r>
              <w:t xml:space="preserve"> provided for reading strategies to approach complex text.</w:t>
            </w:r>
          </w:p>
          <w:p w14:paraId="180BC8DA" w14:textId="77777777" w:rsidR="008E330C" w:rsidRPr="00B32B81" w:rsidRDefault="008E330C" w:rsidP="00CA11BD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Students are given </w:t>
            </w:r>
            <w:r w:rsidR="002772EB">
              <w:t>a summary</w:t>
            </w:r>
            <w:r>
              <w:t xml:space="preserve"> of the text prior to reading it.</w:t>
            </w:r>
          </w:p>
          <w:p w14:paraId="17250F4A" w14:textId="77777777" w:rsidR="00B32B81" w:rsidRPr="00B32B81" w:rsidRDefault="00B32B81" w:rsidP="00CA11BD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No support </w:t>
            </w:r>
            <w:r w:rsidR="00A56C23">
              <w:t xml:space="preserve">is </w:t>
            </w:r>
            <w:r>
              <w:t>provided for students who read below grade level.</w:t>
            </w:r>
          </w:p>
          <w:p w14:paraId="03C8574A" w14:textId="77777777" w:rsidR="00B32B81" w:rsidRPr="00CA11BD" w:rsidRDefault="00B32B81" w:rsidP="00CA11BD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Majority of text uses a single text structure.</w:t>
            </w:r>
          </w:p>
        </w:tc>
      </w:tr>
      <w:tr w:rsidR="000028DE" w:rsidRPr="006547B7" w14:paraId="30FEB48E" w14:textId="77777777" w:rsidTr="00A56C23">
        <w:trPr>
          <w:cantSplit/>
        </w:trPr>
        <w:tc>
          <w:tcPr>
            <w:tcW w:w="11178" w:type="dxa"/>
            <w:gridSpan w:val="2"/>
            <w:shd w:val="clear" w:color="auto" w:fill="D9D9D9" w:themeFill="background1" w:themeFillShade="D9"/>
          </w:tcPr>
          <w:p w14:paraId="4228C447" w14:textId="77777777" w:rsidR="000028DE" w:rsidRPr="000028DE" w:rsidRDefault="000028DE" w:rsidP="000028DE">
            <w:pPr>
              <w:rPr>
                <w:b/>
              </w:rPr>
            </w:pPr>
            <w:r>
              <w:rPr>
                <w:rFonts w:ascii="Times" w:hAnsi="Times"/>
                <w:b/>
              </w:rPr>
              <w:lastRenderedPageBreak/>
              <w:t>Focus on Text-Based</w:t>
            </w:r>
            <w:r w:rsidR="009F2769">
              <w:rPr>
                <w:rFonts w:ascii="Times" w:hAnsi="Times"/>
                <w:b/>
              </w:rPr>
              <w:t>, Text-Specific</w:t>
            </w:r>
            <w:r>
              <w:rPr>
                <w:rFonts w:ascii="Times" w:hAnsi="Times"/>
                <w:b/>
              </w:rPr>
              <w:t xml:space="preserve"> Questions</w:t>
            </w:r>
          </w:p>
        </w:tc>
      </w:tr>
      <w:tr w:rsidR="009C11E2" w:rsidRPr="006547B7" w14:paraId="44C48923" w14:textId="77777777" w:rsidTr="00BD2A0D">
        <w:tc>
          <w:tcPr>
            <w:tcW w:w="7488" w:type="dxa"/>
            <w:shd w:val="clear" w:color="auto" w:fill="auto"/>
          </w:tcPr>
          <w:p w14:paraId="3661807B" w14:textId="77777777" w:rsidR="00DB56A2" w:rsidRDefault="00391D1D" w:rsidP="002772EB">
            <w:pPr>
              <w:pStyle w:val="ListParagraph"/>
              <w:numPr>
                <w:ilvl w:val="0"/>
                <w:numId w:val="11"/>
              </w:numPr>
            </w:pPr>
            <w:r>
              <w:t>Rich and rigorous conv</w:t>
            </w:r>
            <w:r w:rsidR="002772EB">
              <w:t>ersations are based on</w:t>
            </w:r>
            <w:r>
              <w:t xml:space="preserve"> text.</w:t>
            </w:r>
          </w:p>
          <w:p w14:paraId="558AC0CE" w14:textId="77777777" w:rsidR="00AF2827" w:rsidRDefault="00AF2827" w:rsidP="000028DE">
            <w:pPr>
              <w:pStyle w:val="ListParagraph"/>
              <w:numPr>
                <w:ilvl w:val="0"/>
                <w:numId w:val="10"/>
              </w:numPr>
            </w:pPr>
            <w:r>
              <w:t>Students closely analyze text with evidence to back up their claims and conclusions.</w:t>
            </w:r>
          </w:p>
          <w:p w14:paraId="47137BAC" w14:textId="77777777" w:rsidR="00AF2827" w:rsidRDefault="00AF2827" w:rsidP="000028DE">
            <w:pPr>
              <w:pStyle w:val="ListParagraph"/>
              <w:numPr>
                <w:ilvl w:val="0"/>
                <w:numId w:val="10"/>
              </w:numPr>
            </w:pPr>
            <w:r>
              <w:t>T</w:t>
            </w:r>
            <w:r w:rsidR="002772EB">
              <w:t>he majority of t</w:t>
            </w:r>
            <w:r>
              <w:t>ext-based questions focus</w:t>
            </w:r>
            <w:r w:rsidR="00A56C23">
              <w:t>es</w:t>
            </w:r>
            <w:r>
              <w:t xml:space="preserve"> conversations and writing and require students to utilize information from text in their answers.</w:t>
            </w:r>
          </w:p>
          <w:p w14:paraId="517C5159" w14:textId="77777777" w:rsidR="00BD0F56" w:rsidRDefault="00BD0F56" w:rsidP="000028DE">
            <w:pPr>
              <w:pStyle w:val="ListParagraph"/>
              <w:numPr>
                <w:ilvl w:val="0"/>
                <w:numId w:val="10"/>
              </w:numPr>
            </w:pPr>
            <w:r>
              <w:t>Questions are of high value – they are worth thinking about and answering.</w:t>
            </w:r>
          </w:p>
          <w:p w14:paraId="29499156" w14:textId="77777777" w:rsidR="00BD0F56" w:rsidRDefault="00BD0F56" w:rsidP="000028DE">
            <w:pPr>
              <w:pStyle w:val="ListParagraph"/>
              <w:numPr>
                <w:ilvl w:val="0"/>
                <w:numId w:val="10"/>
              </w:numPr>
            </w:pPr>
            <w:r>
              <w:t>Questions move beyond what is directly stated and ask students to make nontrivial inferences from evidence in the text.</w:t>
            </w:r>
          </w:p>
          <w:p w14:paraId="06594718" w14:textId="77777777" w:rsidR="00BD0F56" w:rsidRDefault="002772EB" w:rsidP="000028DE">
            <w:pPr>
              <w:pStyle w:val="ListParagraph"/>
              <w:numPr>
                <w:ilvl w:val="0"/>
                <w:numId w:val="10"/>
              </w:numPr>
            </w:pPr>
            <w:r>
              <w:t>Background knowledge is used to illuminate the text and not replace it.</w:t>
            </w:r>
          </w:p>
          <w:p w14:paraId="2A0915B3" w14:textId="77777777" w:rsidR="00BD0F56" w:rsidRDefault="00BD0F56" w:rsidP="000028DE">
            <w:pPr>
              <w:pStyle w:val="ListParagraph"/>
              <w:numPr>
                <w:ilvl w:val="0"/>
                <w:numId w:val="10"/>
              </w:numPr>
            </w:pPr>
            <w:r>
              <w:t>Students explore how specific words, details</w:t>
            </w:r>
            <w:r w:rsidR="000779B3">
              <w:t xml:space="preserve">, </w:t>
            </w:r>
            <w:proofErr w:type="gramStart"/>
            <w:r w:rsidR="000779B3">
              <w:t>structure  and</w:t>
            </w:r>
            <w:proofErr w:type="gramEnd"/>
            <w:r w:rsidR="000779B3">
              <w:t xml:space="preserve"> organization of </w:t>
            </w:r>
            <w:r>
              <w:t>text impact the</w:t>
            </w:r>
            <w:r w:rsidR="000779B3">
              <w:t xml:space="preserve"> meaning of the</w:t>
            </w:r>
            <w:r>
              <w:t xml:space="preserve"> text as a whole.</w:t>
            </w:r>
          </w:p>
        </w:tc>
        <w:tc>
          <w:tcPr>
            <w:tcW w:w="3690" w:type="dxa"/>
          </w:tcPr>
          <w:p w14:paraId="39922D6C" w14:textId="77777777" w:rsidR="00DB56A2" w:rsidRPr="00CA11BD" w:rsidRDefault="00CA11BD" w:rsidP="000028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The bulk of questions regarding the text can be an</w:t>
            </w:r>
            <w:r w:rsidR="002772EB">
              <w:t>swered without reading the text, either because it is not directly related to the text or because students can answer by referencing teacher comments.</w:t>
            </w:r>
          </w:p>
          <w:p w14:paraId="37E56752" w14:textId="77777777" w:rsidR="00CA11BD" w:rsidRPr="00CA11BD" w:rsidRDefault="00CA11BD" w:rsidP="000028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Questions are primarily centered on students’ own experience and background.</w:t>
            </w:r>
          </w:p>
          <w:p w14:paraId="76B97B85" w14:textId="77777777" w:rsidR="00CA11BD" w:rsidRPr="000028DE" w:rsidRDefault="00CA11BD" w:rsidP="000028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Students do not have to make connections within the text in order to answer questions.</w:t>
            </w:r>
          </w:p>
        </w:tc>
      </w:tr>
      <w:tr w:rsidR="000028DE" w:rsidRPr="006547B7" w14:paraId="70ECC8E8" w14:textId="77777777" w:rsidTr="00A56C23">
        <w:trPr>
          <w:cantSplit/>
        </w:trPr>
        <w:tc>
          <w:tcPr>
            <w:tcW w:w="11178" w:type="dxa"/>
            <w:gridSpan w:val="2"/>
            <w:shd w:val="clear" w:color="auto" w:fill="D9D9D9" w:themeFill="background1" w:themeFillShade="D9"/>
          </w:tcPr>
          <w:p w14:paraId="42CDEC3D" w14:textId="77777777" w:rsidR="000028DE" w:rsidRPr="000028DE" w:rsidRDefault="000028DE" w:rsidP="000028DE">
            <w:pPr>
              <w:rPr>
                <w:b/>
              </w:rPr>
            </w:pPr>
            <w:r>
              <w:rPr>
                <w:b/>
              </w:rPr>
              <w:t>Focus on Writing Arguments</w:t>
            </w:r>
            <w:r w:rsidR="000E6EFE">
              <w:rPr>
                <w:b/>
              </w:rPr>
              <w:t xml:space="preserve"> and from Sources</w:t>
            </w:r>
          </w:p>
        </w:tc>
      </w:tr>
      <w:tr w:rsidR="009C11E2" w:rsidRPr="006547B7" w14:paraId="0EAB27D6" w14:textId="77777777" w:rsidTr="00BD2A0D">
        <w:tc>
          <w:tcPr>
            <w:tcW w:w="7488" w:type="dxa"/>
            <w:shd w:val="clear" w:color="auto" w:fill="auto"/>
          </w:tcPr>
          <w:p w14:paraId="46E469F0" w14:textId="77777777" w:rsidR="00DB56A2" w:rsidRDefault="000E6EFE" w:rsidP="000028DE">
            <w:pPr>
              <w:pStyle w:val="ListParagraph"/>
              <w:numPr>
                <w:ilvl w:val="0"/>
                <w:numId w:val="10"/>
              </w:numPr>
            </w:pPr>
            <w:r>
              <w:t xml:space="preserve">Students are required to use more than one source </w:t>
            </w:r>
            <w:r w:rsidR="000779B3">
              <w:t xml:space="preserve">of information in their writing, </w:t>
            </w:r>
            <w:r w:rsidR="009F2769">
              <w:t>in addition to</w:t>
            </w:r>
            <w:r w:rsidR="000779B3">
              <w:t xml:space="preserve"> writing </w:t>
            </w:r>
            <w:r w:rsidR="009F2769">
              <w:t>in response to</w:t>
            </w:r>
            <w:r w:rsidR="000779B3">
              <w:t xml:space="preserve"> a single text.</w:t>
            </w:r>
          </w:p>
          <w:p w14:paraId="43C0E731" w14:textId="77777777" w:rsidR="000E6EFE" w:rsidRDefault="000E6EFE" w:rsidP="000028DE">
            <w:pPr>
              <w:pStyle w:val="ListParagraph"/>
              <w:numPr>
                <w:ilvl w:val="0"/>
                <w:numId w:val="10"/>
              </w:numPr>
            </w:pPr>
            <w:r>
              <w:t>Students engage in multiple short research projects as well as more sustained research.</w:t>
            </w:r>
          </w:p>
          <w:p w14:paraId="5A7215D2" w14:textId="77777777" w:rsidR="000E6EFE" w:rsidRDefault="009F2769" w:rsidP="000028DE">
            <w:pPr>
              <w:pStyle w:val="ListParagraph"/>
              <w:numPr>
                <w:ilvl w:val="0"/>
                <w:numId w:val="10"/>
              </w:numPr>
            </w:pPr>
            <w:r>
              <w:t>Students can independently conduct research, without direction from the teacher.</w:t>
            </w:r>
          </w:p>
          <w:p w14:paraId="65BBFD04" w14:textId="77777777" w:rsidR="000E6EFE" w:rsidRDefault="000E6EFE" w:rsidP="000028DE">
            <w:pPr>
              <w:pStyle w:val="ListParagraph"/>
              <w:numPr>
                <w:ilvl w:val="0"/>
                <w:numId w:val="10"/>
              </w:numPr>
            </w:pPr>
            <w:r>
              <w:t>Evidence from text is required in writing assignments and oral discussions.</w:t>
            </w:r>
          </w:p>
          <w:p w14:paraId="77E67996" w14:textId="77777777" w:rsidR="000E6EFE" w:rsidRDefault="000E6EFE" w:rsidP="000028DE">
            <w:pPr>
              <w:pStyle w:val="ListParagraph"/>
              <w:numPr>
                <w:ilvl w:val="0"/>
                <w:numId w:val="10"/>
              </w:numPr>
            </w:pPr>
            <w:r>
              <w:t>The majority of writing emphasizes the use of evidenc</w:t>
            </w:r>
            <w:r w:rsidR="004E4F87">
              <w:t>e to inform or make an argument:</w:t>
            </w:r>
          </w:p>
          <w:p w14:paraId="5FD3685A" w14:textId="77777777" w:rsidR="004E4F87" w:rsidRDefault="004E4F87" w:rsidP="004E4F87">
            <w:pPr>
              <w:pStyle w:val="ListParagraph"/>
              <w:numPr>
                <w:ilvl w:val="0"/>
                <w:numId w:val="12"/>
              </w:numPr>
            </w:pPr>
            <w:r>
              <w:t>Elementary:  30% argument / 35% explain or inform / 35% narrative</w:t>
            </w:r>
          </w:p>
          <w:p w14:paraId="4C571E16" w14:textId="77777777" w:rsidR="004E4F87" w:rsidRDefault="004E4F87" w:rsidP="004E4F87">
            <w:pPr>
              <w:pStyle w:val="ListParagraph"/>
              <w:numPr>
                <w:ilvl w:val="0"/>
                <w:numId w:val="12"/>
              </w:numPr>
            </w:pPr>
            <w:r>
              <w:t>Middle School:  35% argument / 35% explain or inform / 30% narrative</w:t>
            </w:r>
          </w:p>
          <w:p w14:paraId="452A0038" w14:textId="77777777" w:rsidR="004E4F87" w:rsidRDefault="004E4F87" w:rsidP="004E4F87">
            <w:pPr>
              <w:pStyle w:val="ListParagraph"/>
              <w:numPr>
                <w:ilvl w:val="0"/>
                <w:numId w:val="12"/>
              </w:numPr>
            </w:pPr>
            <w:r>
              <w:t xml:space="preserve">High School:  </w:t>
            </w:r>
            <w:r w:rsidR="00CE03A2">
              <w:t>40 % argument / 40% explain or inform / 20% narrative</w:t>
            </w:r>
          </w:p>
          <w:p w14:paraId="77573018" w14:textId="77777777" w:rsidR="000E6EFE" w:rsidRDefault="000E6EFE" w:rsidP="000028DE">
            <w:pPr>
              <w:pStyle w:val="ListParagraph"/>
              <w:numPr>
                <w:ilvl w:val="0"/>
                <w:numId w:val="10"/>
              </w:numPr>
            </w:pPr>
            <w:r>
              <w:t>Student writing analyzes and synthesizes sources of information and present their findings that include careful analysis, well-defended claims and clear information.</w:t>
            </w:r>
          </w:p>
          <w:p w14:paraId="66DCFB0F" w14:textId="77777777" w:rsidR="000E6EFE" w:rsidRDefault="000E6EFE" w:rsidP="000028DE">
            <w:pPr>
              <w:pStyle w:val="ListParagraph"/>
              <w:numPr>
                <w:ilvl w:val="0"/>
                <w:numId w:val="10"/>
              </w:numPr>
            </w:pPr>
            <w:r>
              <w:t>Students must have read and analyzed a text in order to respond appropriately to a prompt.</w:t>
            </w:r>
          </w:p>
          <w:p w14:paraId="46984F7B" w14:textId="77777777" w:rsidR="000E6EFE" w:rsidRDefault="009F2769" w:rsidP="000028DE">
            <w:pPr>
              <w:pStyle w:val="ListParagraph"/>
              <w:numPr>
                <w:ilvl w:val="0"/>
                <w:numId w:val="10"/>
              </w:numPr>
            </w:pPr>
            <w:r>
              <w:t>There is a c</w:t>
            </w:r>
            <w:r w:rsidR="000E6EFE">
              <w:t>onsistent and prevalent focus on argument, opinion and informative writing.</w:t>
            </w:r>
          </w:p>
          <w:p w14:paraId="5C2E0423" w14:textId="77777777" w:rsidR="000E6EFE" w:rsidRDefault="000E6EFE" w:rsidP="000028DE">
            <w:pPr>
              <w:pStyle w:val="ListParagraph"/>
              <w:numPr>
                <w:ilvl w:val="0"/>
                <w:numId w:val="10"/>
              </w:numPr>
            </w:pPr>
            <w:r>
              <w:t>Frequent, short, constructed-response to text-dependent questions.</w:t>
            </w:r>
          </w:p>
          <w:p w14:paraId="6C61A67A" w14:textId="77777777" w:rsidR="000E6EFE" w:rsidRDefault="000E6EFE" w:rsidP="000028DE">
            <w:pPr>
              <w:pStyle w:val="ListParagraph"/>
              <w:numPr>
                <w:ilvl w:val="0"/>
                <w:numId w:val="10"/>
              </w:numPr>
            </w:pPr>
            <w:r>
              <w:t>All analytic writing requires the use of evidence as students paraphrase, infer and integrate ideas from text.</w:t>
            </w:r>
          </w:p>
        </w:tc>
        <w:tc>
          <w:tcPr>
            <w:tcW w:w="3690" w:type="dxa"/>
          </w:tcPr>
          <w:p w14:paraId="793C8882" w14:textId="77777777" w:rsidR="00BF5ECC" w:rsidRPr="000E6EFE" w:rsidRDefault="00CA11BD" w:rsidP="000028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 </w:t>
            </w:r>
            <w:r w:rsidR="00B32B81">
              <w:t>Students write prim</w:t>
            </w:r>
            <w:r w:rsidR="00B82089">
              <w:t>arily from their own experience or viewpoint.</w:t>
            </w:r>
          </w:p>
          <w:p w14:paraId="224DDC8A" w14:textId="77777777" w:rsidR="000E6EFE" w:rsidRPr="00B82089" w:rsidRDefault="00B82089" w:rsidP="000028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Students do not use a structured process for conducting research.</w:t>
            </w:r>
          </w:p>
          <w:p w14:paraId="2012509C" w14:textId="77777777" w:rsidR="00B82089" w:rsidRPr="00C01DB1" w:rsidRDefault="00C01DB1" w:rsidP="000028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No or little instruction is provided in how to support a claim or conclusion.</w:t>
            </w:r>
          </w:p>
          <w:p w14:paraId="79AB262B" w14:textId="77777777" w:rsidR="00C01DB1" w:rsidRPr="00C01DB1" w:rsidRDefault="00C01DB1" w:rsidP="000028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Writing assignments are not tied to reading.</w:t>
            </w:r>
          </w:p>
          <w:p w14:paraId="35E433FC" w14:textId="77777777" w:rsidR="00C01DB1" w:rsidRPr="0081191E" w:rsidRDefault="00C01DB1" w:rsidP="000028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Writing is not routine and continuous.</w:t>
            </w:r>
          </w:p>
        </w:tc>
      </w:tr>
      <w:tr w:rsidR="000028DE" w:rsidRPr="006547B7" w14:paraId="19953C94" w14:textId="77777777" w:rsidTr="003E5B58">
        <w:tc>
          <w:tcPr>
            <w:tcW w:w="11178" w:type="dxa"/>
            <w:gridSpan w:val="2"/>
            <w:shd w:val="clear" w:color="auto" w:fill="D9D9D9" w:themeFill="background1" w:themeFillShade="D9"/>
          </w:tcPr>
          <w:p w14:paraId="5723F5B0" w14:textId="77777777" w:rsidR="000028DE" w:rsidRPr="0081191E" w:rsidRDefault="000028DE" w:rsidP="009F2769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 xml:space="preserve">Academic </w:t>
            </w:r>
            <w:r w:rsidR="009F2769">
              <w:rPr>
                <w:b/>
              </w:rPr>
              <w:t>Language</w:t>
            </w:r>
          </w:p>
        </w:tc>
      </w:tr>
      <w:tr w:rsidR="000028DE" w:rsidRPr="006547B7" w14:paraId="7E2D6323" w14:textId="77777777" w:rsidTr="00BD2A0D">
        <w:tc>
          <w:tcPr>
            <w:tcW w:w="7488" w:type="dxa"/>
            <w:shd w:val="clear" w:color="auto" w:fill="auto"/>
          </w:tcPr>
          <w:p w14:paraId="0D41B2DD" w14:textId="77777777" w:rsidR="000028DE" w:rsidRPr="000028DE" w:rsidRDefault="000028DE" w:rsidP="000028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Focus on words which are prevalent in com</w:t>
            </w:r>
            <w:r w:rsidR="00BE070A">
              <w:t>plex texts across content areas (those words that constitute the vocabulary of a mature reader), as</w:t>
            </w:r>
            <w:r w:rsidR="009F2769">
              <w:t xml:space="preserve"> well as content-specific words to make meaning from text.</w:t>
            </w:r>
          </w:p>
          <w:p w14:paraId="2C778B7F" w14:textId="77777777" w:rsidR="000028DE" w:rsidRPr="000028DE" w:rsidRDefault="000028DE" w:rsidP="000028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Instruction </w:t>
            </w:r>
            <w:r w:rsidR="009F2769">
              <w:t xml:space="preserve">is provided </w:t>
            </w:r>
            <w:r>
              <w:t>on how to use context clues in the text to determine the meaning of words.</w:t>
            </w:r>
          </w:p>
          <w:p w14:paraId="012F5E5B" w14:textId="77777777" w:rsidR="000028DE" w:rsidRPr="00B23DDA" w:rsidRDefault="00B23DDA" w:rsidP="000028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Direct instruction / support for understanding words students may not </w:t>
            </w:r>
            <w:r>
              <w:lastRenderedPageBreak/>
              <w:t xml:space="preserve">be </w:t>
            </w:r>
            <w:r w:rsidR="009F2769">
              <w:t>able to figure out on their own using solely the text.</w:t>
            </w:r>
          </w:p>
          <w:p w14:paraId="11438D06" w14:textId="77777777" w:rsidR="00B23DDA" w:rsidRPr="00B23DDA" w:rsidRDefault="009F2769" w:rsidP="000028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Varied contexts, different meanings for the same word, </w:t>
            </w:r>
            <w:r w:rsidR="00B23DDA">
              <w:t>are provided for teaching word meaning.</w:t>
            </w:r>
          </w:p>
          <w:p w14:paraId="6785C8FD" w14:textId="77777777" w:rsidR="00B23DDA" w:rsidRPr="00B23DDA" w:rsidRDefault="00B23DDA" w:rsidP="000028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Instruction causes students to think about words – why / how specific words are used, how words change the meaning of text, varied meanings based on context, and word choice.</w:t>
            </w:r>
          </w:p>
          <w:p w14:paraId="127C84E4" w14:textId="77777777" w:rsidR="00B23DDA" w:rsidRPr="00B23DDA" w:rsidRDefault="00B23DDA" w:rsidP="000028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Instruction </w:t>
            </w:r>
            <w:r w:rsidR="009F2769">
              <w:t xml:space="preserve">is </w:t>
            </w:r>
            <w:r>
              <w:t xml:space="preserve">driven by </w:t>
            </w:r>
            <w:r w:rsidR="009F2769">
              <w:t xml:space="preserve">addressing the </w:t>
            </w:r>
            <w:r>
              <w:t>diverse vocabulary levels of students.</w:t>
            </w:r>
          </w:p>
          <w:p w14:paraId="4E02DB12" w14:textId="77777777" w:rsidR="00B23DDA" w:rsidRPr="000028DE" w:rsidRDefault="009F2769" w:rsidP="000028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Students are expected to apply appropriate academic vocabulary n writing and in discussions.</w:t>
            </w:r>
          </w:p>
        </w:tc>
        <w:tc>
          <w:tcPr>
            <w:tcW w:w="3690" w:type="dxa"/>
          </w:tcPr>
          <w:p w14:paraId="5E9B1CE0" w14:textId="77777777" w:rsidR="000028DE" w:rsidRPr="009F2769" w:rsidRDefault="00B23DDA" w:rsidP="000028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lastRenderedPageBreak/>
              <w:t xml:space="preserve">Vocabulary instruction </w:t>
            </w:r>
            <w:r w:rsidR="00A56C23">
              <w:t xml:space="preserve">is </w:t>
            </w:r>
            <w:r>
              <w:t>limited to students copyin</w:t>
            </w:r>
            <w:r w:rsidR="009F2769">
              <w:t>g definitions from dictionaries.</w:t>
            </w:r>
          </w:p>
          <w:p w14:paraId="7FAFA752" w14:textId="77777777" w:rsidR="009F2769" w:rsidRPr="00B23DDA" w:rsidRDefault="009F2769" w:rsidP="000028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Vocabulary instruction is disconnected from the text under study.</w:t>
            </w:r>
          </w:p>
          <w:p w14:paraId="10B2EEDA" w14:textId="77777777" w:rsidR="00B23DDA" w:rsidRPr="00B23DDA" w:rsidRDefault="00B23DDA" w:rsidP="000028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lastRenderedPageBreak/>
              <w:t>Vocabulary tests simply ask students to match the word with its definition.</w:t>
            </w:r>
          </w:p>
          <w:p w14:paraId="3B81D0A0" w14:textId="77777777" w:rsidR="00B23DDA" w:rsidRPr="0081191E" w:rsidRDefault="00B23DDA" w:rsidP="000028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Words selected for vocabulary work are not related to the content </w:t>
            </w:r>
            <w:r w:rsidR="009F2769">
              <w:t xml:space="preserve">or text </w:t>
            </w:r>
            <w:r>
              <w:t>being studied.</w:t>
            </w:r>
          </w:p>
        </w:tc>
      </w:tr>
    </w:tbl>
    <w:p w14:paraId="2E412DD4" w14:textId="77777777" w:rsidR="004E4F87" w:rsidRDefault="004E4F87"/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3690"/>
      </w:tblGrid>
      <w:tr w:rsidR="004E4F87" w:rsidRPr="006547B7" w14:paraId="17799511" w14:textId="77777777" w:rsidTr="003E5B58">
        <w:tc>
          <w:tcPr>
            <w:tcW w:w="11178" w:type="dxa"/>
            <w:gridSpan w:val="2"/>
            <w:shd w:val="clear" w:color="auto" w:fill="D9D9D9" w:themeFill="background1" w:themeFillShade="D9"/>
          </w:tcPr>
          <w:p w14:paraId="1587D817" w14:textId="77777777" w:rsidR="004E4F87" w:rsidRPr="004E4F87" w:rsidRDefault="004E4F87" w:rsidP="004E4F87">
            <w:pPr>
              <w:rPr>
                <w:b/>
              </w:rPr>
            </w:pPr>
            <w:r>
              <w:rPr>
                <w:b/>
              </w:rPr>
              <w:t>K-2 Foundational Skills</w:t>
            </w:r>
          </w:p>
        </w:tc>
      </w:tr>
      <w:tr w:rsidR="004E4F87" w:rsidRPr="006547B7" w14:paraId="0BA96A0F" w14:textId="77777777" w:rsidTr="003E5B58">
        <w:tc>
          <w:tcPr>
            <w:tcW w:w="7488" w:type="dxa"/>
            <w:shd w:val="clear" w:color="auto" w:fill="auto"/>
          </w:tcPr>
          <w:p w14:paraId="2E58752F" w14:textId="77777777" w:rsidR="004E4F87" w:rsidRDefault="004E4F87" w:rsidP="000028DE">
            <w:pPr>
              <w:pStyle w:val="ListParagraph"/>
              <w:numPr>
                <w:ilvl w:val="0"/>
                <w:numId w:val="10"/>
              </w:numPr>
            </w:pPr>
            <w:r>
              <w:t>Individual student needs are diagnosed and addressed in the areas of concepts of print, phonological awareness, phonics, vocabulary, syntax and fluency.</w:t>
            </w:r>
          </w:p>
          <w:p w14:paraId="129454E8" w14:textId="77777777" w:rsidR="004E4F87" w:rsidRDefault="004E4F87" w:rsidP="000028DE">
            <w:pPr>
              <w:pStyle w:val="ListParagraph"/>
              <w:numPr>
                <w:ilvl w:val="0"/>
                <w:numId w:val="10"/>
              </w:numPr>
            </w:pPr>
            <w:r>
              <w:t>High-quality activities are provided for students who have demonstrated facility with the standards, such as extension assignments and more independent reading.</w:t>
            </w:r>
          </w:p>
          <w:p w14:paraId="5F8A1109" w14:textId="77777777" w:rsidR="004E4F87" w:rsidRDefault="004E4F87" w:rsidP="000028DE">
            <w:pPr>
              <w:pStyle w:val="ListParagraph"/>
              <w:numPr>
                <w:ilvl w:val="0"/>
                <w:numId w:val="10"/>
              </w:numPr>
            </w:pPr>
            <w:r>
              <w:t>There is sufficient instruction and practice for students to achieve accuracy in their reading.</w:t>
            </w:r>
          </w:p>
          <w:p w14:paraId="4EBC6E6B" w14:textId="77777777" w:rsidR="004E4F87" w:rsidRDefault="004E4F87" w:rsidP="000028DE">
            <w:pPr>
              <w:pStyle w:val="ListParagraph"/>
              <w:numPr>
                <w:ilvl w:val="0"/>
                <w:numId w:val="10"/>
              </w:numPr>
            </w:pPr>
            <w:r>
              <w:t>A variety of fluency building activities (e.g. monitored partner reading, choral reading, repeated readings) are used.</w:t>
            </w:r>
          </w:p>
          <w:p w14:paraId="2DE4EB25" w14:textId="77777777" w:rsidR="004E4F87" w:rsidRDefault="004E4F87" w:rsidP="000028DE">
            <w:pPr>
              <w:pStyle w:val="ListParagraph"/>
              <w:numPr>
                <w:ilvl w:val="0"/>
                <w:numId w:val="10"/>
              </w:numPr>
            </w:pPr>
            <w:r>
              <w:t>Instruction is designed to meet the individual learning needs of students by focusing on the skills that students have been diagnosed as needing to develop.</w:t>
            </w:r>
          </w:p>
        </w:tc>
        <w:tc>
          <w:tcPr>
            <w:tcW w:w="3690" w:type="dxa"/>
          </w:tcPr>
          <w:p w14:paraId="421DAFFA" w14:textId="77777777" w:rsidR="004E4F87" w:rsidRDefault="00C01DB1" w:rsidP="00C01DB1">
            <w:pPr>
              <w:pStyle w:val="ListParagraph"/>
              <w:numPr>
                <w:ilvl w:val="0"/>
                <w:numId w:val="10"/>
              </w:numPr>
            </w:pPr>
            <w:r>
              <w:t>No diagnostic assessment information is used to drive instruction for individual or groups of students.</w:t>
            </w:r>
          </w:p>
          <w:p w14:paraId="07F4D2E1" w14:textId="77777777" w:rsidR="00C01DB1" w:rsidRDefault="00C01DB1" w:rsidP="00C01DB1">
            <w:pPr>
              <w:pStyle w:val="ListParagraph"/>
              <w:numPr>
                <w:ilvl w:val="0"/>
                <w:numId w:val="10"/>
              </w:numPr>
            </w:pPr>
            <w:r>
              <w:t>All students receive the same instruction and activities.</w:t>
            </w:r>
          </w:p>
          <w:p w14:paraId="564AB909" w14:textId="77777777" w:rsidR="00C01DB1" w:rsidRDefault="00C01DB1" w:rsidP="00C01DB1">
            <w:pPr>
              <w:pStyle w:val="ListParagraph"/>
              <w:numPr>
                <w:ilvl w:val="0"/>
                <w:numId w:val="10"/>
              </w:numPr>
            </w:pPr>
            <w:r>
              <w:t>Reading activities are primarily focused on “round-robin” reading and worksheets.</w:t>
            </w:r>
          </w:p>
        </w:tc>
      </w:tr>
    </w:tbl>
    <w:p w14:paraId="7D56887A" w14:textId="77777777" w:rsidR="00100D27" w:rsidRDefault="00100D27" w:rsidP="00100D27">
      <w:pPr>
        <w:jc w:val="center"/>
        <w:rPr>
          <w:sz w:val="20"/>
          <w:szCs w:val="20"/>
        </w:rPr>
      </w:pPr>
    </w:p>
    <w:p w14:paraId="7BBEB803" w14:textId="77777777" w:rsidR="00DB56A2" w:rsidRPr="00100D27" w:rsidRDefault="00DB56A2" w:rsidP="00100D27">
      <w:pPr>
        <w:jc w:val="center"/>
        <w:rPr>
          <w:b/>
        </w:rPr>
      </w:pPr>
      <w:r w:rsidRPr="00100D27">
        <w:rPr>
          <w:b/>
        </w:rPr>
        <w:t>Resources</w:t>
      </w:r>
    </w:p>
    <w:p w14:paraId="5EA6497E" w14:textId="77777777" w:rsidR="00100D27" w:rsidRDefault="00100D27" w:rsidP="00100D27">
      <w:pPr>
        <w:ind w:left="720" w:hanging="720"/>
        <w:rPr>
          <w:sz w:val="20"/>
          <w:szCs w:val="20"/>
        </w:rPr>
      </w:pPr>
    </w:p>
    <w:p w14:paraId="2C5E5119" w14:textId="77777777" w:rsidR="002B5CDD" w:rsidRDefault="002B5CDD" w:rsidP="00100D27">
      <w:pPr>
        <w:ind w:left="720" w:hanging="720"/>
        <w:rPr>
          <w:sz w:val="20"/>
          <w:szCs w:val="20"/>
        </w:rPr>
      </w:pPr>
    </w:p>
    <w:p w14:paraId="3959FC42" w14:textId="77777777" w:rsidR="002B5CDD" w:rsidRPr="00391D1D" w:rsidRDefault="002B5CDD" w:rsidP="00100D27">
      <w:pPr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EngageNY</w:t>
      </w:r>
      <w:proofErr w:type="spellEnd"/>
      <w:r>
        <w:rPr>
          <w:sz w:val="20"/>
          <w:szCs w:val="20"/>
        </w:rPr>
        <w:t xml:space="preserve"> (2011</w:t>
      </w:r>
      <w:proofErr w:type="gramStart"/>
      <w:r>
        <w:rPr>
          <w:sz w:val="20"/>
          <w:szCs w:val="20"/>
        </w:rPr>
        <w:t xml:space="preserve">)  </w:t>
      </w:r>
      <w:r>
        <w:rPr>
          <w:i/>
          <w:sz w:val="20"/>
          <w:szCs w:val="20"/>
        </w:rPr>
        <w:t>Common</w:t>
      </w:r>
      <w:proofErr w:type="gramEnd"/>
      <w:r>
        <w:rPr>
          <w:i/>
          <w:sz w:val="20"/>
          <w:szCs w:val="20"/>
        </w:rPr>
        <w:t xml:space="preserve"> Core Shifts.  </w:t>
      </w:r>
      <w:r>
        <w:rPr>
          <w:sz w:val="20"/>
          <w:szCs w:val="20"/>
        </w:rPr>
        <w:t xml:space="preserve">Accessed from </w:t>
      </w:r>
      <w:hyperlink r:id="rId9" w:history="1">
        <w:r w:rsidRPr="00391D1D">
          <w:rPr>
            <w:rStyle w:val="Hyperlink"/>
            <w:sz w:val="20"/>
            <w:szCs w:val="20"/>
          </w:rPr>
          <w:t>http://engageny.org/wp-content/uploads/2011/08/common-core-shifts.pdf</w:t>
        </w:r>
      </w:hyperlink>
      <w:r w:rsidR="00391D1D" w:rsidRPr="00391D1D">
        <w:rPr>
          <w:sz w:val="20"/>
          <w:szCs w:val="20"/>
        </w:rPr>
        <w:t>.</w:t>
      </w:r>
    </w:p>
    <w:p w14:paraId="4C2F3117" w14:textId="77777777" w:rsidR="002B5CDD" w:rsidRDefault="002B5CDD" w:rsidP="00100D27">
      <w:pPr>
        <w:ind w:left="720" w:hanging="720"/>
      </w:pPr>
    </w:p>
    <w:p w14:paraId="497B1346" w14:textId="77777777" w:rsidR="002B5CDD" w:rsidRDefault="00391D1D" w:rsidP="00100D2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Student Achievement Partners (2011</w:t>
      </w:r>
      <w:proofErr w:type="gramStart"/>
      <w:r>
        <w:rPr>
          <w:sz w:val="20"/>
          <w:szCs w:val="20"/>
        </w:rPr>
        <w:t xml:space="preserve">)  </w:t>
      </w:r>
      <w:r>
        <w:rPr>
          <w:i/>
          <w:sz w:val="20"/>
          <w:szCs w:val="20"/>
        </w:rPr>
        <w:t>Overall</w:t>
      </w:r>
      <w:proofErr w:type="gramEnd"/>
      <w:r>
        <w:rPr>
          <w:i/>
          <w:sz w:val="20"/>
          <w:szCs w:val="20"/>
        </w:rPr>
        <w:t xml:space="preserve"> Shifts for Instruction.   </w:t>
      </w:r>
      <w:r>
        <w:rPr>
          <w:sz w:val="20"/>
          <w:szCs w:val="20"/>
        </w:rPr>
        <w:t xml:space="preserve">Accessed from </w:t>
      </w:r>
      <w:hyperlink r:id="rId10" w:history="1">
        <w:r w:rsidRPr="00391D1D">
          <w:rPr>
            <w:rStyle w:val="Hyperlink"/>
            <w:sz w:val="20"/>
            <w:szCs w:val="20"/>
          </w:rPr>
          <w:t>http://www.achievethecore.org/steal-these-tools</w:t>
        </w:r>
      </w:hyperlink>
      <w:r w:rsidRPr="00391D1D">
        <w:rPr>
          <w:sz w:val="20"/>
          <w:szCs w:val="20"/>
        </w:rPr>
        <w:t>.</w:t>
      </w:r>
    </w:p>
    <w:p w14:paraId="119F4F0E" w14:textId="77777777" w:rsidR="00391D1D" w:rsidRDefault="00391D1D" w:rsidP="00100D27">
      <w:pPr>
        <w:ind w:left="720" w:hanging="720"/>
        <w:rPr>
          <w:sz w:val="20"/>
          <w:szCs w:val="20"/>
        </w:rPr>
      </w:pPr>
    </w:p>
    <w:p w14:paraId="27A891C5" w14:textId="77777777" w:rsidR="00391D1D" w:rsidRDefault="009A521D" w:rsidP="00100D2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Coleman, D. and Pimentel, S. (2012</w:t>
      </w:r>
      <w:proofErr w:type="gramStart"/>
      <w:r>
        <w:rPr>
          <w:sz w:val="20"/>
          <w:szCs w:val="20"/>
        </w:rPr>
        <w:t xml:space="preserve">)  </w:t>
      </w:r>
      <w:r>
        <w:rPr>
          <w:i/>
          <w:sz w:val="20"/>
          <w:szCs w:val="20"/>
        </w:rPr>
        <w:t>Publishers</w:t>
      </w:r>
      <w:proofErr w:type="gramEnd"/>
      <w:r>
        <w:rPr>
          <w:i/>
          <w:sz w:val="20"/>
          <w:szCs w:val="20"/>
        </w:rPr>
        <w:t xml:space="preserve"> Criteria for the Common Core State Standards in English Language Arts and Literacy, Grades 3-5.  </w:t>
      </w:r>
      <w:r>
        <w:rPr>
          <w:sz w:val="20"/>
          <w:szCs w:val="20"/>
        </w:rPr>
        <w:t xml:space="preserve">Accessed from </w:t>
      </w:r>
      <w:hyperlink r:id="rId11" w:history="1">
        <w:r w:rsidRPr="009A521D">
          <w:rPr>
            <w:rStyle w:val="Hyperlink"/>
            <w:sz w:val="20"/>
            <w:szCs w:val="20"/>
          </w:rPr>
          <w:t>http://www.corestandards.org/assets/Publishers_Criteria_for_3-12.pdf</w:t>
        </w:r>
      </w:hyperlink>
      <w:r w:rsidRPr="009A521D">
        <w:rPr>
          <w:sz w:val="20"/>
          <w:szCs w:val="20"/>
        </w:rPr>
        <w:t>.</w:t>
      </w:r>
    </w:p>
    <w:p w14:paraId="08ED0990" w14:textId="77777777" w:rsidR="009A521D" w:rsidRDefault="009A521D" w:rsidP="00100D27">
      <w:pPr>
        <w:ind w:left="720" w:hanging="720"/>
        <w:rPr>
          <w:sz w:val="20"/>
          <w:szCs w:val="20"/>
        </w:rPr>
      </w:pPr>
    </w:p>
    <w:p w14:paraId="0894885F" w14:textId="77777777" w:rsidR="00391D1D" w:rsidRPr="009A521D" w:rsidRDefault="009A521D" w:rsidP="000E6A8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Oregon Department of Education (2012</w:t>
      </w:r>
      <w:proofErr w:type="gramStart"/>
      <w:r>
        <w:rPr>
          <w:sz w:val="20"/>
          <w:szCs w:val="20"/>
        </w:rPr>
        <w:t xml:space="preserve">)  </w:t>
      </w:r>
      <w:r>
        <w:rPr>
          <w:i/>
          <w:sz w:val="20"/>
          <w:szCs w:val="20"/>
        </w:rPr>
        <w:t>CCSS</w:t>
      </w:r>
      <w:proofErr w:type="gramEnd"/>
      <w:r>
        <w:rPr>
          <w:i/>
          <w:sz w:val="20"/>
          <w:szCs w:val="20"/>
        </w:rPr>
        <w:t xml:space="preserve"> Toolkit:  ELA and Literacy</w:t>
      </w:r>
      <w:r w:rsidR="003762AA">
        <w:rPr>
          <w:i/>
          <w:sz w:val="20"/>
          <w:szCs w:val="20"/>
        </w:rPr>
        <w:t xml:space="preserve"> Teachers.  </w:t>
      </w:r>
      <w:r w:rsidR="003762AA">
        <w:rPr>
          <w:sz w:val="20"/>
          <w:szCs w:val="20"/>
        </w:rPr>
        <w:t xml:space="preserve">Accessed from </w:t>
      </w:r>
      <w:hyperlink r:id="rId12" w:history="1">
        <w:r w:rsidR="003762AA" w:rsidRPr="003762AA">
          <w:rPr>
            <w:rStyle w:val="Hyperlink"/>
            <w:sz w:val="20"/>
            <w:szCs w:val="20"/>
          </w:rPr>
          <w:t>http://www.ode.state.or.us/search/page/?id=3603</w:t>
        </w:r>
      </w:hyperlink>
      <w:r w:rsidR="003762AA" w:rsidRPr="003762AA">
        <w:rPr>
          <w:sz w:val="20"/>
          <w:szCs w:val="20"/>
        </w:rPr>
        <w:t>.</w:t>
      </w:r>
    </w:p>
    <w:p w14:paraId="45405AAF" w14:textId="77777777" w:rsidR="002B5CDD" w:rsidRPr="009A521D" w:rsidRDefault="002B5CDD" w:rsidP="00100D27">
      <w:pPr>
        <w:ind w:left="720" w:hanging="720"/>
        <w:rPr>
          <w:sz w:val="20"/>
          <w:szCs w:val="20"/>
        </w:rPr>
      </w:pPr>
    </w:p>
    <w:p w14:paraId="50E3D1ED" w14:textId="77777777" w:rsidR="00DB56A2" w:rsidRPr="00100D27" w:rsidRDefault="00DB56A2" w:rsidP="00100D27">
      <w:pPr>
        <w:ind w:left="720" w:hanging="720"/>
        <w:rPr>
          <w:sz w:val="20"/>
          <w:szCs w:val="20"/>
        </w:rPr>
      </w:pPr>
      <w:proofErr w:type="gramStart"/>
      <w:r w:rsidRPr="00100D27">
        <w:rPr>
          <w:sz w:val="20"/>
          <w:szCs w:val="20"/>
        </w:rPr>
        <w:t xml:space="preserve">Briars, D. (2011) </w:t>
      </w:r>
      <w:r w:rsidRPr="00100D27">
        <w:rPr>
          <w:i/>
          <w:sz w:val="20"/>
          <w:szCs w:val="20"/>
        </w:rPr>
        <w:t>Tools and Strategies for Considering Instructional Materials for Implementing the CCSS.</w:t>
      </w:r>
      <w:proofErr w:type="gramEnd"/>
      <w:r w:rsidRPr="00100D27">
        <w:rPr>
          <w:i/>
          <w:sz w:val="20"/>
          <w:szCs w:val="20"/>
        </w:rPr>
        <w:t xml:space="preserve"> </w:t>
      </w:r>
      <w:r w:rsidRPr="00100D27">
        <w:rPr>
          <w:sz w:val="20"/>
          <w:szCs w:val="20"/>
        </w:rPr>
        <w:t xml:space="preserve">Accessed from </w:t>
      </w:r>
      <w:hyperlink r:id="rId13" w:history="1">
        <w:r w:rsidRPr="00100D27">
          <w:rPr>
            <w:rStyle w:val="Hyperlink"/>
            <w:sz w:val="20"/>
            <w:szCs w:val="20"/>
          </w:rPr>
          <w:t>http://www.lsri.uic.edu/ccss/ccss_bo_briars.pdf</w:t>
        </w:r>
      </w:hyperlink>
      <w:r w:rsidRPr="00100D27">
        <w:rPr>
          <w:sz w:val="20"/>
          <w:szCs w:val="20"/>
        </w:rPr>
        <w:t>.</w:t>
      </w:r>
    </w:p>
    <w:p w14:paraId="4EF94F95" w14:textId="77777777" w:rsidR="00100D27" w:rsidRDefault="00100D27" w:rsidP="00370301">
      <w:pPr>
        <w:ind w:left="720" w:hanging="720"/>
        <w:rPr>
          <w:sz w:val="20"/>
          <w:szCs w:val="20"/>
        </w:rPr>
      </w:pPr>
    </w:p>
    <w:p w14:paraId="4D6EE2D7" w14:textId="77777777" w:rsidR="008D24F6" w:rsidRDefault="00100D27">
      <w:pPr>
        <w:rPr>
          <w:sz w:val="20"/>
          <w:szCs w:val="20"/>
        </w:rPr>
      </w:pPr>
      <w:r w:rsidRPr="00100D27">
        <w:rPr>
          <w:sz w:val="20"/>
          <w:szCs w:val="20"/>
        </w:rPr>
        <w:t xml:space="preserve"> </w:t>
      </w:r>
      <w:r w:rsidR="00BD2A0D">
        <w:rPr>
          <w:sz w:val="20"/>
          <w:szCs w:val="20"/>
        </w:rPr>
        <w:t>Common Core State Standards Initiative (2010</w:t>
      </w:r>
      <w:proofErr w:type="gramStart"/>
      <w:r w:rsidR="00BD2A0D">
        <w:rPr>
          <w:sz w:val="20"/>
          <w:szCs w:val="20"/>
        </w:rPr>
        <w:t xml:space="preserve">)  </w:t>
      </w:r>
      <w:r w:rsidR="00BD2A0D">
        <w:rPr>
          <w:i/>
          <w:sz w:val="20"/>
          <w:szCs w:val="20"/>
        </w:rPr>
        <w:t>Common</w:t>
      </w:r>
      <w:proofErr w:type="gramEnd"/>
      <w:r w:rsidR="00BD2A0D">
        <w:rPr>
          <w:i/>
          <w:sz w:val="20"/>
          <w:szCs w:val="20"/>
        </w:rPr>
        <w:t xml:space="preserve"> Core State Standards for English Language Arts and Literacy in History / Social Studies, Science and Technical Subjects.  </w:t>
      </w:r>
      <w:r w:rsidR="00BD2A0D">
        <w:rPr>
          <w:sz w:val="20"/>
          <w:szCs w:val="20"/>
        </w:rPr>
        <w:t xml:space="preserve">Accessed from </w:t>
      </w:r>
      <w:hyperlink r:id="rId14" w:history="1">
        <w:r w:rsidR="00BD2A0D" w:rsidRPr="00BD2A0D">
          <w:rPr>
            <w:rStyle w:val="Hyperlink"/>
            <w:sz w:val="20"/>
            <w:szCs w:val="20"/>
          </w:rPr>
          <w:t>http://www.corestandards.org/assets/CCSSI_ELA%20Standards.pdf</w:t>
        </w:r>
      </w:hyperlink>
      <w:r w:rsidR="00BD2A0D">
        <w:rPr>
          <w:sz w:val="20"/>
          <w:szCs w:val="20"/>
        </w:rPr>
        <w:t>.</w:t>
      </w:r>
    </w:p>
    <w:p w14:paraId="32013889" w14:textId="77777777" w:rsidR="00580E5D" w:rsidRDefault="00580E5D">
      <w:pPr>
        <w:rPr>
          <w:sz w:val="20"/>
          <w:szCs w:val="20"/>
        </w:rPr>
      </w:pPr>
    </w:p>
    <w:p w14:paraId="73E29EDB" w14:textId="77777777" w:rsidR="00580E5D" w:rsidRDefault="00580E5D">
      <w:pPr>
        <w:rPr>
          <w:sz w:val="20"/>
          <w:szCs w:val="20"/>
        </w:rPr>
      </w:pPr>
      <w:r>
        <w:rPr>
          <w:sz w:val="20"/>
          <w:szCs w:val="20"/>
        </w:rPr>
        <w:t>Beers, Sue and Howell, Lou (2003</w:t>
      </w:r>
      <w:proofErr w:type="gramStart"/>
      <w:r>
        <w:rPr>
          <w:sz w:val="20"/>
          <w:szCs w:val="20"/>
        </w:rPr>
        <w:t xml:space="preserve">)  </w:t>
      </w:r>
      <w:r>
        <w:rPr>
          <w:i/>
          <w:sz w:val="20"/>
          <w:szCs w:val="20"/>
        </w:rPr>
        <w:t>Reading</w:t>
      </w:r>
      <w:proofErr w:type="gramEnd"/>
      <w:r>
        <w:rPr>
          <w:i/>
          <w:sz w:val="20"/>
          <w:szCs w:val="20"/>
        </w:rPr>
        <w:t xml:space="preserve"> Strategies for the Content Areas, Volume 1:  An ASCD Action Tool.  </w:t>
      </w:r>
      <w:r>
        <w:rPr>
          <w:sz w:val="20"/>
          <w:szCs w:val="20"/>
        </w:rPr>
        <w:t>ASCD.</w:t>
      </w:r>
    </w:p>
    <w:p w14:paraId="57F53583" w14:textId="77777777" w:rsidR="00580E5D" w:rsidRDefault="00580E5D">
      <w:pPr>
        <w:rPr>
          <w:sz w:val="20"/>
          <w:szCs w:val="20"/>
        </w:rPr>
      </w:pPr>
    </w:p>
    <w:p w14:paraId="7512C977" w14:textId="77777777" w:rsidR="00580E5D" w:rsidRPr="00580E5D" w:rsidRDefault="00580E5D">
      <w:pPr>
        <w:rPr>
          <w:sz w:val="20"/>
          <w:szCs w:val="20"/>
        </w:rPr>
      </w:pPr>
      <w:r>
        <w:rPr>
          <w:sz w:val="20"/>
          <w:szCs w:val="20"/>
        </w:rPr>
        <w:t>Beers, Sue (2008</w:t>
      </w:r>
      <w:proofErr w:type="gramStart"/>
      <w:r>
        <w:rPr>
          <w:sz w:val="20"/>
          <w:szCs w:val="20"/>
        </w:rPr>
        <w:t xml:space="preserve">)  </w:t>
      </w:r>
      <w:r>
        <w:rPr>
          <w:i/>
          <w:sz w:val="20"/>
          <w:szCs w:val="20"/>
        </w:rPr>
        <w:t>Adolescent</w:t>
      </w:r>
      <w:proofErr w:type="gramEnd"/>
      <w:r>
        <w:rPr>
          <w:i/>
          <w:sz w:val="20"/>
          <w:szCs w:val="20"/>
        </w:rPr>
        <w:t xml:space="preserve"> Literacy:  An ASCD Action Tool.  </w:t>
      </w:r>
      <w:r>
        <w:rPr>
          <w:sz w:val="20"/>
          <w:szCs w:val="20"/>
        </w:rPr>
        <w:t>ASCD.</w:t>
      </w:r>
    </w:p>
    <w:sectPr w:rsidR="00580E5D" w:rsidRPr="00580E5D" w:rsidSect="009C11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1129B" w14:textId="77777777" w:rsidR="00DF329D" w:rsidRDefault="00DF329D" w:rsidP="00E97E41">
      <w:r>
        <w:separator/>
      </w:r>
    </w:p>
  </w:endnote>
  <w:endnote w:type="continuationSeparator" w:id="0">
    <w:p w14:paraId="7974C832" w14:textId="77777777" w:rsidR="00DF329D" w:rsidRDefault="00DF329D" w:rsidP="00E9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744D2" w14:textId="77777777" w:rsidR="00370301" w:rsidRDefault="00E1451B" w:rsidP="009C1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03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03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47EE61" w14:textId="77777777" w:rsidR="00370301" w:rsidRDefault="00370301" w:rsidP="009C11E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59A72" w14:textId="77777777" w:rsidR="00754518" w:rsidRPr="00734411" w:rsidRDefault="00754518" w:rsidP="00754518">
    <w:pPr>
      <w:pStyle w:val="Footer"/>
    </w:pPr>
    <w:r>
      <w:t>Sue Beers &amp; Judy Carr</w:t>
    </w:r>
    <w:r>
      <w:tab/>
      <w:t xml:space="preserve">                        </w:t>
    </w:r>
    <w:r w:rsidRPr="00734411">
      <w:t>Leading the Change to CCSS: Essential Tools</w:t>
    </w:r>
    <w:r>
      <w:tab/>
    </w:r>
    <w:r>
      <w:tab/>
      <w:t>ASCD 2012</w:t>
    </w:r>
  </w:p>
  <w:p w14:paraId="6D12D1F7" w14:textId="77777777" w:rsidR="00370301" w:rsidRDefault="00370301" w:rsidP="009C11E2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9045" w14:textId="77777777" w:rsidR="00754518" w:rsidRDefault="007545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7C321" w14:textId="77777777" w:rsidR="00DF329D" w:rsidRDefault="00DF329D" w:rsidP="00E97E41">
      <w:r>
        <w:separator/>
      </w:r>
    </w:p>
  </w:footnote>
  <w:footnote w:type="continuationSeparator" w:id="0">
    <w:p w14:paraId="77495D1A" w14:textId="77777777" w:rsidR="00DF329D" w:rsidRDefault="00DF329D" w:rsidP="00E97E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B1000" w14:textId="77777777" w:rsidR="00754518" w:rsidRDefault="007545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08490" w14:textId="77777777" w:rsidR="000779B3" w:rsidRDefault="00754518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r w:rsidR="00E824EA">
      <w:rPr>
        <w:noProof/>
      </w:rPr>
      <w:t>7/24/2012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7045D" w14:textId="77777777" w:rsidR="00754518" w:rsidRDefault="007545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D0"/>
    <w:multiLevelType w:val="hybridMultilevel"/>
    <w:tmpl w:val="EF9CE022"/>
    <w:lvl w:ilvl="0" w:tplc="D6AC1B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17F3E"/>
    <w:multiLevelType w:val="hybridMultilevel"/>
    <w:tmpl w:val="9830DC2E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F5CB1"/>
    <w:multiLevelType w:val="hybridMultilevel"/>
    <w:tmpl w:val="88B611A0"/>
    <w:lvl w:ilvl="0" w:tplc="51C8E3B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32FFC"/>
    <w:multiLevelType w:val="hybridMultilevel"/>
    <w:tmpl w:val="21948166"/>
    <w:lvl w:ilvl="0" w:tplc="D6AC1B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4C70F3"/>
    <w:multiLevelType w:val="hybridMultilevel"/>
    <w:tmpl w:val="7894541E"/>
    <w:lvl w:ilvl="0" w:tplc="D6AC1B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365CB5"/>
    <w:multiLevelType w:val="hybridMultilevel"/>
    <w:tmpl w:val="A936163C"/>
    <w:lvl w:ilvl="0" w:tplc="D6AC1BDA">
      <w:start w:val="1"/>
      <w:numFmt w:val="bullet"/>
      <w:lvlText w:val="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5587D"/>
    <w:multiLevelType w:val="hybridMultilevel"/>
    <w:tmpl w:val="37BA59F4"/>
    <w:lvl w:ilvl="0" w:tplc="D6AC1B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167EA9"/>
    <w:multiLevelType w:val="hybridMultilevel"/>
    <w:tmpl w:val="FB8CB92A"/>
    <w:lvl w:ilvl="0" w:tplc="D6AC1B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DB909ED"/>
    <w:multiLevelType w:val="hybridMultilevel"/>
    <w:tmpl w:val="FA94C96C"/>
    <w:lvl w:ilvl="0" w:tplc="D6AC1B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41630FD"/>
    <w:multiLevelType w:val="hybridMultilevel"/>
    <w:tmpl w:val="79C27060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381557"/>
    <w:multiLevelType w:val="hybridMultilevel"/>
    <w:tmpl w:val="6E6476EC"/>
    <w:lvl w:ilvl="0" w:tplc="D6AC1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440B8"/>
    <w:multiLevelType w:val="hybridMultilevel"/>
    <w:tmpl w:val="3BDA966A"/>
    <w:lvl w:ilvl="0" w:tplc="D6AC1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A2"/>
    <w:rsid w:val="000028DE"/>
    <w:rsid w:val="000779B3"/>
    <w:rsid w:val="000C7E2F"/>
    <w:rsid w:val="000E6A88"/>
    <w:rsid w:val="000E6EFE"/>
    <w:rsid w:val="00100D27"/>
    <w:rsid w:val="0019200D"/>
    <w:rsid w:val="00201ECB"/>
    <w:rsid w:val="002772EB"/>
    <w:rsid w:val="00296006"/>
    <w:rsid w:val="002B5CDD"/>
    <w:rsid w:val="003142B1"/>
    <w:rsid w:val="00321C65"/>
    <w:rsid w:val="0032342D"/>
    <w:rsid w:val="00326AC3"/>
    <w:rsid w:val="00363BCA"/>
    <w:rsid w:val="00370301"/>
    <w:rsid w:val="003762AA"/>
    <w:rsid w:val="00391D1D"/>
    <w:rsid w:val="003C6020"/>
    <w:rsid w:val="003C7D77"/>
    <w:rsid w:val="003E5B58"/>
    <w:rsid w:val="003F3523"/>
    <w:rsid w:val="004E4F87"/>
    <w:rsid w:val="004F6960"/>
    <w:rsid w:val="00535979"/>
    <w:rsid w:val="00557DF1"/>
    <w:rsid w:val="00580E5D"/>
    <w:rsid w:val="00596BD5"/>
    <w:rsid w:val="005A4565"/>
    <w:rsid w:val="00634B72"/>
    <w:rsid w:val="006657FD"/>
    <w:rsid w:val="00670500"/>
    <w:rsid w:val="006C1120"/>
    <w:rsid w:val="00754518"/>
    <w:rsid w:val="0076044E"/>
    <w:rsid w:val="0081191E"/>
    <w:rsid w:val="0085595F"/>
    <w:rsid w:val="008B46F7"/>
    <w:rsid w:val="008D24F6"/>
    <w:rsid w:val="008E330C"/>
    <w:rsid w:val="009A521D"/>
    <w:rsid w:val="009C11E2"/>
    <w:rsid w:val="009F2769"/>
    <w:rsid w:val="00A27BAE"/>
    <w:rsid w:val="00A56C23"/>
    <w:rsid w:val="00AF2827"/>
    <w:rsid w:val="00B14835"/>
    <w:rsid w:val="00B23DDA"/>
    <w:rsid w:val="00B32B81"/>
    <w:rsid w:val="00B60884"/>
    <w:rsid w:val="00B82089"/>
    <w:rsid w:val="00BD0F56"/>
    <w:rsid w:val="00BD2A0D"/>
    <w:rsid w:val="00BE070A"/>
    <w:rsid w:val="00BF5ECC"/>
    <w:rsid w:val="00C01DB1"/>
    <w:rsid w:val="00C64C38"/>
    <w:rsid w:val="00CA11BD"/>
    <w:rsid w:val="00CE03A2"/>
    <w:rsid w:val="00D215BB"/>
    <w:rsid w:val="00D40F45"/>
    <w:rsid w:val="00DB56A2"/>
    <w:rsid w:val="00DF329D"/>
    <w:rsid w:val="00E1451B"/>
    <w:rsid w:val="00E32714"/>
    <w:rsid w:val="00E824EA"/>
    <w:rsid w:val="00E97E41"/>
    <w:rsid w:val="00EB3B50"/>
    <w:rsid w:val="00F0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B4A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5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6A2"/>
    <w:rPr>
      <w:rFonts w:ascii="Times New Roman" w:eastAsia="Times New Roman" w:hAnsi="Times New Roman" w:cs="Times New Roman"/>
    </w:rPr>
  </w:style>
  <w:style w:type="character" w:styleId="Hyperlink">
    <w:name w:val="Hyperlink"/>
    <w:rsid w:val="00DB56A2"/>
    <w:rPr>
      <w:color w:val="0000FF"/>
      <w:u w:val="single"/>
    </w:rPr>
  </w:style>
  <w:style w:type="character" w:styleId="PageNumber">
    <w:name w:val="page number"/>
    <w:rsid w:val="00DB56A2"/>
  </w:style>
  <w:style w:type="paragraph" w:styleId="ListParagraph">
    <w:name w:val="List Paragraph"/>
    <w:basedOn w:val="Normal"/>
    <w:uiPriority w:val="34"/>
    <w:qFormat/>
    <w:rsid w:val="009C1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9B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5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6A2"/>
    <w:rPr>
      <w:rFonts w:ascii="Times New Roman" w:eastAsia="Times New Roman" w:hAnsi="Times New Roman" w:cs="Times New Roman"/>
    </w:rPr>
  </w:style>
  <w:style w:type="character" w:styleId="Hyperlink">
    <w:name w:val="Hyperlink"/>
    <w:rsid w:val="00DB56A2"/>
    <w:rPr>
      <w:color w:val="0000FF"/>
      <w:u w:val="single"/>
    </w:rPr>
  </w:style>
  <w:style w:type="character" w:styleId="PageNumber">
    <w:name w:val="page number"/>
    <w:rsid w:val="00DB56A2"/>
  </w:style>
  <w:style w:type="paragraph" w:styleId="ListParagraph">
    <w:name w:val="List Paragraph"/>
    <w:basedOn w:val="Normal"/>
    <w:uiPriority w:val="34"/>
    <w:qFormat/>
    <w:rsid w:val="009C1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9B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gageny.org/wp-content/uploads/2011/08/common-core-shifts.pdf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achievethecore.org/steal-these-tools" TargetMode="External"/><Relationship Id="rId11" Type="http://schemas.openxmlformats.org/officeDocument/2006/relationships/hyperlink" Target="http://www.corestandards.org/assets/Publishers_Criteria_for_3-12.pdf" TargetMode="External"/><Relationship Id="rId12" Type="http://schemas.openxmlformats.org/officeDocument/2006/relationships/hyperlink" Target="http://www.ode.state.or.us/search/page/?id=3603" TargetMode="External"/><Relationship Id="rId13" Type="http://schemas.openxmlformats.org/officeDocument/2006/relationships/hyperlink" Target="http://www.lsri.uic.edu/ccss/ccss_bo_briars.pdf" TargetMode="External"/><Relationship Id="rId14" Type="http://schemas.openxmlformats.org/officeDocument/2006/relationships/hyperlink" Target="http://www.corestandards.org/assets/CCSSI_ELA%20Standards.pdf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9B5AD-A8E6-AF4B-B319-48C2DE3D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1423</Words>
  <Characters>8114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Carr</dc:creator>
  <cp:lastModifiedBy>Jill Sundblad</cp:lastModifiedBy>
  <cp:revision>2</cp:revision>
  <cp:lastPrinted>2012-06-01T00:24:00Z</cp:lastPrinted>
  <dcterms:created xsi:type="dcterms:W3CDTF">2012-07-25T01:46:00Z</dcterms:created>
  <dcterms:modified xsi:type="dcterms:W3CDTF">2012-07-25T01:46:00Z</dcterms:modified>
</cp:coreProperties>
</file>